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1530" w14:textId="3C3999F1" w:rsidR="00F0560E" w:rsidRDefault="003036E7">
      <w:r>
        <w:t>test</w:t>
      </w:r>
    </w:p>
    <w:sectPr w:rsidR="00F05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E7"/>
    <w:rsid w:val="003036E7"/>
    <w:rsid w:val="00936739"/>
    <w:rsid w:val="00F0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9D06"/>
  <w15:chartTrackingRefBased/>
  <w15:docId w15:val="{B1518BEF-0CFB-4772-8C11-B9CCB9DE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6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6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6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6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6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6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6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6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6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6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6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Danielle</dc:creator>
  <cp:keywords/>
  <dc:description/>
  <cp:lastModifiedBy>Clark, Danielle</cp:lastModifiedBy>
  <cp:revision>1</cp:revision>
  <dcterms:created xsi:type="dcterms:W3CDTF">2026-02-24T10:04:00Z</dcterms:created>
  <dcterms:modified xsi:type="dcterms:W3CDTF">2026-02-24T10:05:00Z</dcterms:modified>
</cp:coreProperties>
</file>